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28" w:rsidRPr="00910A28" w:rsidRDefault="00910A28" w:rsidP="00910A28">
      <w:pPr>
        <w:tabs>
          <w:tab w:val="left" w:pos="3585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10A28">
        <w:rPr>
          <w:rFonts w:ascii="Times New Roman" w:hAnsi="Times New Roman" w:cs="Times New Roman"/>
          <w:b/>
          <w:color w:val="FF0000"/>
          <w:sz w:val="36"/>
          <w:szCs w:val="36"/>
        </w:rPr>
        <w:t>П</w:t>
      </w:r>
      <w:r w:rsidRPr="00910A28">
        <w:rPr>
          <w:rFonts w:ascii="Times New Roman" w:hAnsi="Times New Roman" w:cs="Times New Roman"/>
          <w:b/>
          <w:color w:val="FF0000"/>
          <w:sz w:val="36"/>
          <w:szCs w:val="36"/>
        </w:rPr>
        <w:t>РОФИЛАКТИКА ТУБЕРКУЛЕЗА У ДЕТЕЙ И ПОДРОСТКОВ»</w:t>
      </w:r>
    </w:p>
    <w:p w:rsidR="00910A28" w:rsidRPr="00910A28" w:rsidRDefault="00910A28" w:rsidP="00910A28">
      <w:pPr>
        <w:tabs>
          <w:tab w:val="left" w:pos="358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910A2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Туберкулез </w:t>
      </w:r>
      <w:r w:rsidRPr="00910A28">
        <w:rPr>
          <w:rFonts w:ascii="Times New Roman" w:hAnsi="Times New Roman" w:cs="Times New Roman"/>
          <w:b/>
          <w:sz w:val="36"/>
          <w:szCs w:val="36"/>
        </w:rPr>
        <w:t xml:space="preserve">– </w:t>
      </w:r>
      <w:r w:rsidRPr="00910A28">
        <w:rPr>
          <w:rFonts w:ascii="Times New Roman" w:hAnsi="Times New Roman" w:cs="Times New Roman"/>
          <w:color w:val="002060"/>
          <w:sz w:val="28"/>
          <w:szCs w:val="28"/>
        </w:rPr>
        <w:t>это инфекционное заболевание, которое вызвано специфическим возбудителем (микобактерией туберкулеза) и характеризуется преимущественным поражением легких, но возможно поражение всех остальных органов человека. Туберкулез легче предупредить, чем лечить. Опасность современной эпидемии состоит в том, что можно заразиться возбудителем туберкулеза, который устойчив к противотуберкулезным препаратам</w:t>
      </w:r>
      <w:r w:rsidRPr="00910A28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910A28" w:rsidRPr="00910A28" w:rsidRDefault="00910A28" w:rsidP="00910A28">
      <w:pPr>
        <w:tabs>
          <w:tab w:val="left" w:pos="3585"/>
        </w:tabs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Возбудитель туберкулеза чаще всего передается воздушно-капельным путем. Опасность представляет не только мокрота и кашель, но даже обычная пыль!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Клинические симптомы болезни: длительный кашель, периодическое небольшое повышение температуры тела, потеря веса, общее недомогание и слабость, ночная потливость, кровохарканье – появляется не сразу, а только если болезнь уже запущена. У детей признаками начинающейся болезни могут служить ухудшение успеваемости в школе, беспочвенные капризы, постоянные жалобы на усталость.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С целью раннего выявления туберкулеза среди детей, проводятся ежегодно внутрикожные диагностические пробы. Проба Манту проводится детям до 7 лет включительно. Детям с 8 до 17 лет включительно проводится новый метод обследования – Диаскинтест. Подросткам, с 15 лет дополнительно проводится флюорографическое (рентгенологическое) обследование органов грудной клетки.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По результатам иммунодиагностики отбираются группы лиц, имеющих риск заболеть туберкулезом и нуждающихся в углубленном обследовании и проведение профилактического лечения. Особое внимание надо обращать на положительные реакции пробы Диаскинтест!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Дети, как правило, заболевают такими формами, которые невозможно выявить врачу общей практики при внешнем осмотре, поэтому если появилась положительная реакция на туберкулин или Диаскинтест необходимо срочно обратиться к фтизиатру!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Процедура первичного обследования, как правило, не сложная. Она не доставит Вам неприятных ощущений. Если подтвердится факт попадания в организм возбудителя и возникнет вероятность развития туберкулеза, врач</w:t>
      </w:r>
      <w:r w:rsidRPr="00910A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10A28">
        <w:rPr>
          <w:rFonts w:ascii="Times New Roman" w:hAnsi="Times New Roman" w:cs="Times New Roman"/>
          <w:color w:val="002060"/>
          <w:sz w:val="28"/>
          <w:szCs w:val="28"/>
        </w:rPr>
        <w:t>назначит профилактическое лечение, которое позволит предупредить заболевание.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lastRenderedPageBreak/>
        <w:t>Профилактика детско-подросткового туберкулеза и советы родителям.</w:t>
      </w:r>
    </w:p>
    <w:p w:rsidR="00910A28" w:rsidRPr="00910A28" w:rsidRDefault="00910A28" w:rsidP="00910A28">
      <w:pPr>
        <w:tabs>
          <w:tab w:val="left" w:pos="3585"/>
        </w:tabs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0A28">
        <w:rPr>
          <w:rFonts w:ascii="Times New Roman" w:hAnsi="Times New Roman" w:cs="Times New Roman"/>
          <w:b/>
          <w:color w:val="FF0000"/>
          <w:sz w:val="28"/>
          <w:szCs w:val="28"/>
        </w:rPr>
        <w:t>Для предотвращения туберкулеза у детей и подростков необходимо:</w:t>
      </w:r>
      <w:bookmarkStart w:id="0" w:name="_GoBack"/>
      <w:bookmarkEnd w:id="0"/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Родителям ответственно относиться к своему здоровью, проходить профилактическое рентгенологическое обследование, интересоваться заранее о здоровье тех людей, которые будут жить временно в Вашей семье;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Обязательное обследование у врача-фтизиатра ребенка при установлении инфицирования по диагностическим иммунологическим пробам (пробы Манту и Диаскинтест), или при установлении контакта с больным туберкулезом;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Личным родительским примером формировать у ребенка здоровый образ жизни: правильно питаться, заниматься физкультурой, спортом, обтиранием, соблюдать личную гигиену, бывать на свежем воздухе, своевременно обращаться к врачу при появлении симптомов какого</w:t>
      </w:r>
      <w:r w:rsidRPr="00910A2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10A28">
        <w:rPr>
          <w:rFonts w:ascii="Times New Roman" w:hAnsi="Times New Roman" w:cs="Times New Roman"/>
          <w:color w:val="002060"/>
          <w:sz w:val="28"/>
          <w:szCs w:val="28"/>
        </w:rPr>
        <w:t>либо заболевания.</w:t>
      </w:r>
    </w:p>
    <w:p w:rsidR="00910A28" w:rsidRPr="00910A28" w:rsidRDefault="00910A28" w:rsidP="00910A28">
      <w:pPr>
        <w:tabs>
          <w:tab w:val="left" w:pos="3585"/>
          <w:tab w:val="center" w:pos="4677"/>
          <w:tab w:val="right" w:pos="9355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910A28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910A28">
        <w:rPr>
          <w:rFonts w:ascii="Times New Roman" w:hAnsi="Times New Roman" w:cs="Times New Roman"/>
          <w:b/>
          <w:color w:val="FF0000"/>
          <w:sz w:val="28"/>
          <w:szCs w:val="28"/>
        </w:rPr>
        <w:t>ПОМНИТЕ!!!</w:t>
      </w:r>
      <w:r w:rsidRPr="00910A28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Иммунодиагностика, флюорографическое исследование и проведение прививок против туберкулеза бесплатны и не представляют угрозы жизни и здоровью!</w:t>
      </w:r>
    </w:p>
    <w:p w:rsidR="00910A28" w:rsidRPr="00910A28" w:rsidRDefault="00910A28" w:rsidP="00910A28">
      <w:pPr>
        <w:tabs>
          <w:tab w:val="left" w:pos="3585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10A28">
        <w:rPr>
          <w:rFonts w:ascii="Times New Roman" w:hAnsi="Times New Roman" w:cs="Times New Roman"/>
          <w:color w:val="002060"/>
          <w:sz w:val="28"/>
          <w:szCs w:val="28"/>
        </w:rPr>
        <w:t>Заболевание туберкулезом представляет непосредственную угрозу жизни и здоровью – сравните, что для Вас лучше!</w:t>
      </w:r>
    </w:p>
    <w:p w:rsidR="00910A28" w:rsidRPr="00910A28" w:rsidRDefault="00910A28" w:rsidP="00910A28">
      <w:pPr>
        <w:tabs>
          <w:tab w:val="left" w:pos="3585"/>
          <w:tab w:val="left" w:pos="4200"/>
        </w:tabs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3C2D00" w:rsidRPr="00910A28" w:rsidRDefault="00910A28" w:rsidP="00910A28">
      <w:pPr>
        <w:tabs>
          <w:tab w:val="left" w:pos="3585"/>
          <w:tab w:val="center" w:pos="4677"/>
          <w:tab w:val="left" w:pos="7560"/>
        </w:tabs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10A28">
        <w:rPr>
          <w:rFonts w:ascii="Times New Roman" w:hAnsi="Times New Roman" w:cs="Times New Roman"/>
          <w:b/>
          <w:color w:val="FF0000"/>
          <w:sz w:val="40"/>
          <w:szCs w:val="40"/>
        </w:rPr>
        <w:t>Будьте здоровы и не болейте!</w:t>
      </w:r>
    </w:p>
    <w:sectPr w:rsidR="003C2D00" w:rsidRPr="00910A28" w:rsidSect="00910A28">
      <w:pgSz w:w="11906" w:h="16838"/>
      <w:pgMar w:top="1134" w:right="1701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99D" w:rsidRDefault="008A599D" w:rsidP="009902E3">
      <w:pPr>
        <w:spacing w:after="0" w:line="240" w:lineRule="auto"/>
      </w:pPr>
      <w:r>
        <w:separator/>
      </w:r>
    </w:p>
  </w:endnote>
  <w:endnote w:type="continuationSeparator" w:id="0">
    <w:p w:rsidR="008A599D" w:rsidRDefault="008A599D" w:rsidP="0099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99D" w:rsidRDefault="008A599D" w:rsidP="009902E3">
      <w:pPr>
        <w:spacing w:after="0" w:line="240" w:lineRule="auto"/>
      </w:pPr>
      <w:r>
        <w:separator/>
      </w:r>
    </w:p>
  </w:footnote>
  <w:footnote w:type="continuationSeparator" w:id="0">
    <w:p w:rsidR="008A599D" w:rsidRDefault="008A599D" w:rsidP="0099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2090D"/>
    <w:multiLevelType w:val="hybridMultilevel"/>
    <w:tmpl w:val="7BF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F"/>
    <w:rsid w:val="001B6A3D"/>
    <w:rsid w:val="002877E7"/>
    <w:rsid w:val="003C2D00"/>
    <w:rsid w:val="0040022D"/>
    <w:rsid w:val="005C4C1F"/>
    <w:rsid w:val="00790A82"/>
    <w:rsid w:val="008A599D"/>
    <w:rsid w:val="008B4E6D"/>
    <w:rsid w:val="00910A28"/>
    <w:rsid w:val="009902E3"/>
    <w:rsid w:val="009D2414"/>
    <w:rsid w:val="00B62E4D"/>
    <w:rsid w:val="00C7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BD7F8-0FE7-41AA-916C-796EA1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2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2E3"/>
  </w:style>
  <w:style w:type="paragraph" w:styleId="a7">
    <w:name w:val="footer"/>
    <w:basedOn w:val="a"/>
    <w:link w:val="a8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2E3"/>
  </w:style>
  <w:style w:type="paragraph" w:styleId="a9">
    <w:name w:val="List Paragraph"/>
    <w:basedOn w:val="a"/>
    <w:uiPriority w:val="34"/>
    <w:qFormat/>
    <w:rsid w:val="003C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cp:lastPrinted>2019-07-12T07:39:00Z</cp:lastPrinted>
  <dcterms:created xsi:type="dcterms:W3CDTF">2019-07-12T07:39:00Z</dcterms:created>
  <dcterms:modified xsi:type="dcterms:W3CDTF">2019-07-12T07:39:00Z</dcterms:modified>
</cp:coreProperties>
</file>